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C2A21" w14:textId="77777777" w:rsidR="001B77AB" w:rsidRPr="001B77AB" w:rsidRDefault="001B77AB" w:rsidP="009755E9">
      <w:pPr>
        <w:shd w:val="clear" w:color="auto" w:fill="FFFFFF"/>
        <w:spacing w:after="0" w:line="240" w:lineRule="auto"/>
        <w:jc w:val="center"/>
        <w:rPr>
          <w:rFonts w:ascii="Times New Roman" w:eastAsia="Times New Roman" w:hAnsi="Times New Roman" w:cs="Times New Roman"/>
          <w:color w:val="222222"/>
        </w:rPr>
      </w:pPr>
      <w:bookmarkStart w:id="0" w:name="_GoBack"/>
      <w:bookmarkEnd w:id="0"/>
      <w:r w:rsidRPr="001B77AB">
        <w:rPr>
          <w:rFonts w:ascii="Times New Roman" w:eastAsia="Times New Roman" w:hAnsi="Times New Roman" w:cs="Times New Roman"/>
          <w:color w:val="222222"/>
          <w:u w:val="single"/>
        </w:rPr>
        <w:t>Table 1: Progress in the implementation of the HPMP Stage I for Fiji</w:t>
      </w:r>
    </w:p>
    <w:p w14:paraId="029914BA" w14:textId="77777777" w:rsidR="001B77AB" w:rsidRPr="001B77AB" w:rsidRDefault="001B77AB" w:rsidP="001B77AB">
      <w:pPr>
        <w:shd w:val="clear" w:color="auto" w:fill="FFFFFF"/>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 </w:t>
      </w:r>
    </w:p>
    <w:tbl>
      <w:tblPr>
        <w:tblW w:w="9440" w:type="dxa"/>
        <w:shd w:val="clear" w:color="auto" w:fill="FFFFFF"/>
        <w:tblCellMar>
          <w:left w:w="0" w:type="dxa"/>
          <w:right w:w="0" w:type="dxa"/>
        </w:tblCellMar>
        <w:tblLook w:val="04A0" w:firstRow="1" w:lastRow="0" w:firstColumn="1" w:lastColumn="0" w:noHBand="0" w:noVBand="1"/>
      </w:tblPr>
      <w:tblGrid>
        <w:gridCol w:w="1864"/>
        <w:gridCol w:w="901"/>
        <w:gridCol w:w="6675"/>
      </w:tblGrid>
      <w:tr w:rsidR="001B77AB" w:rsidRPr="001B77AB" w14:paraId="3D98C319" w14:textId="77777777" w:rsidTr="00231DC2">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BCC3CA"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Component</w:t>
            </w:r>
          </w:p>
        </w:tc>
        <w:tc>
          <w:tcPr>
            <w:tcW w:w="9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AFFA44"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Agency</w:t>
            </w:r>
          </w:p>
        </w:tc>
        <w:tc>
          <w:tcPr>
            <w:tcW w:w="6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210A65"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Progress in the implementation</w:t>
            </w:r>
          </w:p>
        </w:tc>
      </w:tr>
      <w:tr w:rsidR="001B77AB" w:rsidRPr="001B77AB" w14:paraId="4C9D5000" w14:textId="77777777" w:rsidTr="00445569">
        <w:tc>
          <w:tcPr>
            <w:tcW w:w="18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815A0B"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 xml:space="preserve">Recovery and reclamation </w:t>
            </w:r>
            <w:proofErr w:type="spellStart"/>
            <w:r w:rsidRPr="001B77AB">
              <w:rPr>
                <w:rFonts w:ascii="Times New Roman" w:eastAsia="Times New Roman" w:hAnsi="Times New Roman" w:cs="Times New Roman"/>
                <w:color w:val="222222"/>
              </w:rPr>
              <w:t>programme</w:t>
            </w:r>
            <w:proofErr w:type="spellEnd"/>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68282C"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UNDP</w:t>
            </w:r>
          </w:p>
        </w:tc>
        <w:tc>
          <w:tcPr>
            <w:tcW w:w="6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D9E11A" w14:textId="77777777" w:rsidR="001B77AB" w:rsidRPr="00523497" w:rsidRDefault="00523497" w:rsidP="001B77AB">
            <w:pPr>
              <w:spacing w:after="0" w:line="240" w:lineRule="auto"/>
              <w:rPr>
                <w:rFonts w:ascii="Times New Roman" w:eastAsia="Times New Roman" w:hAnsi="Times New Roman" w:cs="Times New Roman"/>
                <w:color w:val="222222"/>
                <w:lang w:val="en-AU"/>
              </w:rPr>
            </w:pPr>
            <w:r w:rsidRPr="00523497">
              <w:rPr>
                <w:rFonts w:ascii="Times New Roman" w:eastAsia="Times New Roman" w:hAnsi="Times New Roman" w:cs="Times New Roman"/>
                <w:color w:val="222222"/>
                <w:lang w:val="en-AU"/>
              </w:rPr>
              <w:t xml:space="preserve">2 mini- reclaim units along with accessories/ spares were purchased along with basic recovery tools such as manifold gauges, recovery cylinders, weighing scales, recovery machines and other equipment that assist in proper recovery of refrigerants and delivers to provided to Fiji National University for training purpose. Stakeholder meetings conducted to promote use of reclaim units. Procured two </w:t>
            </w:r>
            <w:proofErr w:type="gramStart"/>
            <w:r w:rsidRPr="00523497">
              <w:rPr>
                <w:rFonts w:ascii="Times New Roman" w:eastAsia="Times New Roman" w:hAnsi="Times New Roman" w:cs="Times New Roman"/>
                <w:color w:val="222222"/>
                <w:lang w:val="en-AU"/>
              </w:rPr>
              <w:t>20 foot</w:t>
            </w:r>
            <w:proofErr w:type="gramEnd"/>
            <w:r w:rsidRPr="00523497">
              <w:rPr>
                <w:rFonts w:ascii="Times New Roman" w:eastAsia="Times New Roman" w:hAnsi="Times New Roman" w:cs="Times New Roman"/>
                <w:color w:val="222222"/>
                <w:lang w:val="en-AU"/>
              </w:rPr>
              <w:t xml:space="preserve"> empty container that is currently being used as storage facility for gas cylinders. Discussions are going on with the Ministry of works to establish R&amp;R centre</w:t>
            </w:r>
          </w:p>
        </w:tc>
      </w:tr>
      <w:tr w:rsidR="001B77AB" w:rsidRPr="001B77AB" w14:paraId="4885B0D7" w14:textId="77777777" w:rsidTr="00445569">
        <w:tc>
          <w:tcPr>
            <w:tcW w:w="18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2FA9F"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 xml:space="preserve">Replacement Incentive </w:t>
            </w:r>
            <w:proofErr w:type="spellStart"/>
            <w:r w:rsidRPr="001B77AB">
              <w:rPr>
                <w:rFonts w:ascii="Times New Roman" w:eastAsia="Times New Roman" w:hAnsi="Times New Roman" w:cs="Times New Roman"/>
                <w:color w:val="222222"/>
              </w:rPr>
              <w:t>Programme</w:t>
            </w:r>
            <w:proofErr w:type="spellEnd"/>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2591CF"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UNDP</w:t>
            </w:r>
          </w:p>
        </w:tc>
        <w:tc>
          <w:tcPr>
            <w:tcW w:w="6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78932" w14:textId="77777777" w:rsidR="009755E9" w:rsidRPr="009755E9" w:rsidRDefault="009755E9" w:rsidP="009755E9">
            <w:pPr>
              <w:spacing w:after="0" w:line="240" w:lineRule="auto"/>
              <w:rPr>
                <w:rFonts w:ascii="Times New Roman" w:hAnsi="Times New Roman" w:cs="Times New Roman"/>
                <w:color w:val="000000"/>
                <w:lang w:val="en-AU"/>
              </w:rPr>
            </w:pPr>
            <w:r w:rsidRPr="009755E9">
              <w:rPr>
                <w:rFonts w:ascii="Times New Roman" w:hAnsi="Times New Roman" w:cs="Times New Roman"/>
                <w:color w:val="000000"/>
                <w:lang w:val="en-AU"/>
              </w:rPr>
              <w:t xml:space="preserve">* </w:t>
            </w:r>
            <w:proofErr w:type="gramStart"/>
            <w:r w:rsidRPr="009755E9">
              <w:rPr>
                <w:rFonts w:ascii="Times New Roman" w:hAnsi="Times New Roman" w:cs="Times New Roman"/>
                <w:color w:val="000000"/>
                <w:lang w:val="en-AU"/>
              </w:rPr>
              <w:t>several</w:t>
            </w:r>
            <w:proofErr w:type="gramEnd"/>
            <w:r w:rsidRPr="009755E9">
              <w:rPr>
                <w:rFonts w:ascii="Times New Roman" w:hAnsi="Times New Roman" w:cs="Times New Roman"/>
                <w:color w:val="000000"/>
                <w:lang w:val="en-AU"/>
              </w:rPr>
              <w:t xml:space="preserve"> consultation meetings on retrofit options and incentive schemes with the residential air- conditioning and fishing vessel sectors have been organized.</w:t>
            </w:r>
          </w:p>
          <w:p w14:paraId="4236F238" w14:textId="77777777" w:rsidR="009755E9" w:rsidRPr="009755E9" w:rsidRDefault="009755E9" w:rsidP="009755E9">
            <w:pPr>
              <w:spacing w:after="0" w:line="240" w:lineRule="auto"/>
              <w:rPr>
                <w:rFonts w:ascii="Times New Roman" w:hAnsi="Times New Roman" w:cs="Times New Roman"/>
                <w:color w:val="000000"/>
                <w:lang w:val="en-AU"/>
              </w:rPr>
            </w:pPr>
            <w:r w:rsidRPr="009755E9">
              <w:rPr>
                <w:rFonts w:ascii="Times New Roman" w:hAnsi="Times New Roman" w:cs="Times New Roman"/>
                <w:color w:val="000000"/>
                <w:lang w:val="en-AU"/>
              </w:rPr>
              <w:t>* The NOU in consultation with the Ministry of Fisheries and other stakeholders is currently drafting “Fishing Vessel five year plan.”</w:t>
            </w:r>
          </w:p>
          <w:p w14:paraId="50F72AE1" w14:textId="77777777" w:rsidR="009755E9" w:rsidRPr="009755E9" w:rsidRDefault="009755E9" w:rsidP="009755E9">
            <w:pPr>
              <w:spacing w:after="0" w:line="240" w:lineRule="auto"/>
              <w:rPr>
                <w:rFonts w:ascii="Times New Roman" w:hAnsi="Times New Roman" w:cs="Times New Roman"/>
                <w:color w:val="000000"/>
                <w:lang w:val="en-AU"/>
              </w:rPr>
            </w:pPr>
            <w:r w:rsidRPr="009755E9">
              <w:rPr>
                <w:rFonts w:ascii="Times New Roman" w:hAnsi="Times New Roman" w:cs="Times New Roman"/>
                <w:color w:val="000000"/>
                <w:lang w:val="en-AU"/>
              </w:rPr>
              <w:t xml:space="preserve">* Procured some technical equipment such as the recovery cylinders, manifold pistons, leak detectors, scale charging, recovery units and other technical </w:t>
            </w:r>
            <w:proofErr w:type="gramStart"/>
            <w:r w:rsidRPr="009755E9">
              <w:rPr>
                <w:rFonts w:ascii="Times New Roman" w:hAnsi="Times New Roman" w:cs="Times New Roman"/>
                <w:color w:val="000000"/>
                <w:lang w:val="en-AU"/>
              </w:rPr>
              <w:t>tools which</w:t>
            </w:r>
            <w:proofErr w:type="gramEnd"/>
            <w:r w:rsidRPr="009755E9">
              <w:rPr>
                <w:rFonts w:ascii="Times New Roman" w:hAnsi="Times New Roman" w:cs="Times New Roman"/>
                <w:color w:val="000000"/>
                <w:lang w:val="en-AU"/>
              </w:rPr>
              <w:t xml:space="preserve"> was requested from the industry to facilitate smooth transition or migrations into new technologies. </w:t>
            </w:r>
          </w:p>
          <w:p w14:paraId="3534E017" w14:textId="77777777" w:rsidR="001B77AB" w:rsidRPr="009755E9" w:rsidRDefault="009755E9" w:rsidP="001B77AB">
            <w:pPr>
              <w:spacing w:after="0" w:line="240" w:lineRule="auto"/>
              <w:rPr>
                <w:rFonts w:ascii="Calibri" w:hAnsi="Calibri" w:cs="Times New Roman"/>
                <w:color w:val="000000"/>
                <w:lang w:val="en-AU"/>
              </w:rPr>
            </w:pPr>
            <w:r w:rsidRPr="009755E9">
              <w:rPr>
                <w:rFonts w:ascii="Times New Roman" w:hAnsi="Times New Roman" w:cs="Times New Roman"/>
                <w:color w:val="000000"/>
                <w:lang w:val="en-AU"/>
              </w:rPr>
              <w:t xml:space="preserve">* Consultant is being hired to prepare replacement programme </w:t>
            </w:r>
            <w:proofErr w:type="gramStart"/>
            <w:r w:rsidRPr="009755E9">
              <w:rPr>
                <w:rFonts w:ascii="Times New Roman" w:hAnsi="Times New Roman" w:cs="Times New Roman"/>
                <w:color w:val="000000"/>
                <w:lang w:val="en-AU"/>
              </w:rPr>
              <w:t>specially</w:t>
            </w:r>
            <w:proofErr w:type="gramEnd"/>
            <w:r w:rsidRPr="009755E9">
              <w:rPr>
                <w:rFonts w:ascii="Times New Roman" w:hAnsi="Times New Roman" w:cs="Times New Roman"/>
                <w:color w:val="000000"/>
                <w:lang w:val="en-AU"/>
              </w:rPr>
              <w:t xml:space="preserve"> for fisheries sector.</w:t>
            </w:r>
          </w:p>
        </w:tc>
      </w:tr>
      <w:tr w:rsidR="001B77AB" w:rsidRPr="001B77AB" w14:paraId="37853C89" w14:textId="77777777" w:rsidTr="00231DC2">
        <w:tc>
          <w:tcPr>
            <w:tcW w:w="18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DE03D1"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Policy enforcement and capacity building</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454F5B"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UNE</w:t>
            </w:r>
          </w:p>
        </w:tc>
        <w:tc>
          <w:tcPr>
            <w:tcW w:w="6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021526" w14:textId="77777777" w:rsidR="001B77AB" w:rsidRPr="004171C3" w:rsidRDefault="001B77AB" w:rsidP="001664FC">
            <w:pPr>
              <w:spacing w:after="0" w:line="240" w:lineRule="auto"/>
              <w:jc w:val="thaiDistribute"/>
              <w:rPr>
                <w:rFonts w:ascii="Times New Roman" w:eastAsia="Times New Roman" w:hAnsi="Times New Roman" w:cs="Times New Roman"/>
                <w:lang w:val="en-GB"/>
              </w:rPr>
            </w:pPr>
            <w:r w:rsidRPr="004171C3">
              <w:rPr>
                <w:rFonts w:ascii="Times New Roman" w:eastAsia="Times New Roman" w:hAnsi="Times New Roman" w:cs="Times New Roman"/>
                <w:lang w:val="en-GB"/>
              </w:rPr>
              <w:t>Fiji currently has in place the Ozone Depleting Substances [ODS] Act 1998 and its subsequent Regulations 2010 that sets in place a licensing/ permitting system for all ODS in terms of handling, storage, sales, imports and (re) exports which also includes sales made to foreign- flagged fishing vess</w:t>
            </w:r>
            <w:r w:rsidR="00FB011E" w:rsidRPr="004171C3">
              <w:rPr>
                <w:rFonts w:ascii="Times New Roman" w:eastAsia="Times New Roman" w:hAnsi="Times New Roman" w:cs="Times New Roman"/>
                <w:lang w:val="en-GB"/>
              </w:rPr>
              <w:t>els. Customs Act 1986 and Amend</w:t>
            </w:r>
            <w:r w:rsidRPr="004171C3">
              <w:rPr>
                <w:rFonts w:ascii="Times New Roman" w:eastAsia="Times New Roman" w:hAnsi="Times New Roman" w:cs="Times New Roman"/>
                <w:lang w:val="en-GB"/>
              </w:rPr>
              <w:t>ment Regulations 2007 laws also supports the monitoring, reporting and enforce</w:t>
            </w:r>
            <w:r w:rsidR="00FB011E" w:rsidRPr="004171C3">
              <w:rPr>
                <w:rFonts w:ascii="Times New Roman" w:eastAsia="Times New Roman" w:hAnsi="Times New Roman" w:cs="Times New Roman"/>
                <w:lang w:val="en-GB"/>
              </w:rPr>
              <w:t>ment of trade in ODS.</w:t>
            </w:r>
            <w:r w:rsidR="006E3E55" w:rsidRPr="004171C3">
              <w:rPr>
                <w:rFonts w:ascii="Times New Roman" w:eastAsia="Times New Roman" w:hAnsi="Times New Roman" w:cs="Times New Roman"/>
                <w:lang w:val="en-GB"/>
              </w:rPr>
              <w:t xml:space="preserve"> Fiji is in the process of amending its laws to include the control of other non-ODS</w:t>
            </w:r>
            <w:r w:rsidR="001664FC">
              <w:rPr>
                <w:rFonts w:ascii="Times New Roman" w:eastAsia="Times New Roman" w:hAnsi="Times New Roman" w:cs="Times New Roman"/>
                <w:lang w:val="en-GB"/>
              </w:rPr>
              <w:t xml:space="preserve"> refrigerants</w:t>
            </w:r>
            <w:r w:rsidR="006E3E55" w:rsidRPr="004171C3">
              <w:rPr>
                <w:rFonts w:ascii="Times New Roman" w:eastAsia="Times New Roman" w:hAnsi="Times New Roman" w:cs="Times New Roman"/>
                <w:lang w:val="en-GB"/>
              </w:rPr>
              <w:t>.</w:t>
            </w:r>
          </w:p>
          <w:p w14:paraId="07F22A66" w14:textId="77777777" w:rsidR="00CF5950" w:rsidRDefault="00CF5950" w:rsidP="001664FC">
            <w:pPr>
              <w:spacing w:after="0" w:line="240" w:lineRule="auto"/>
              <w:jc w:val="thaiDistribute"/>
              <w:rPr>
                <w:rFonts w:ascii="Times New Roman" w:eastAsia="Times New Roman" w:hAnsi="Times New Roman" w:cs="Times New Roman"/>
                <w:lang w:val="en-GB"/>
              </w:rPr>
            </w:pPr>
          </w:p>
          <w:p w14:paraId="70514B7E" w14:textId="77777777" w:rsidR="001664FC" w:rsidRDefault="001664FC" w:rsidP="001664FC">
            <w:pPr>
              <w:spacing w:after="0" w:line="240" w:lineRule="auto"/>
              <w:jc w:val="thaiDistribute"/>
              <w:rPr>
                <w:rFonts w:ascii="Times New Roman" w:eastAsia="Times New Roman" w:hAnsi="Times New Roman" w:cs="Times New Roman"/>
                <w:lang w:val="en-GB"/>
              </w:rPr>
            </w:pPr>
            <w:r>
              <w:rPr>
                <w:rFonts w:ascii="Times New Roman" w:eastAsia="Times New Roman" w:hAnsi="Times New Roman" w:cs="Times New Roman"/>
                <w:lang w:val="en-GB"/>
              </w:rPr>
              <w:t xml:space="preserve">Following the train-the-trainer workshops organized in July 2013.  The Government continued </w:t>
            </w:r>
            <w:r w:rsidRPr="001664FC">
              <w:rPr>
                <w:rFonts w:ascii="Times New Roman" w:eastAsia="Times New Roman" w:hAnsi="Times New Roman" w:cs="Times New Roman"/>
                <w:lang w:val="en-GB"/>
              </w:rPr>
              <w:t>to work closely with the</w:t>
            </w:r>
            <w:r w:rsidRPr="001664FC">
              <w:rPr>
                <w:rFonts w:ascii="Times New Roman" w:eastAsia="Times New Roman" w:hAnsi="Times New Roman" w:cs="Times New Roman"/>
                <w:bCs/>
                <w:lang w:val="en-GB"/>
              </w:rPr>
              <w:t xml:space="preserve"> </w:t>
            </w:r>
            <w:r w:rsidRPr="001664FC">
              <w:rPr>
                <w:rFonts w:ascii="Times New Roman" w:eastAsia="Times New Roman" w:hAnsi="Times New Roman" w:cs="Times New Roman"/>
                <w:lang w:val="en-GB"/>
              </w:rPr>
              <w:t>Fiji Revenue and Customs Authority to organize additional workshops for customs and enforcement officers.</w:t>
            </w:r>
            <w:r w:rsidR="00FD617D">
              <w:rPr>
                <w:rFonts w:ascii="Times New Roman" w:eastAsia="Times New Roman" w:hAnsi="Times New Roman" w:cs="Times New Roman"/>
                <w:lang w:val="en-GB"/>
              </w:rPr>
              <w:t xml:space="preserve">  As of August 2018, </w:t>
            </w:r>
            <w:r w:rsidR="009C44AB">
              <w:rPr>
                <w:rFonts w:ascii="Times New Roman" w:eastAsia="Times New Roman" w:hAnsi="Times New Roman" w:cs="Times New Roman"/>
                <w:lang w:val="en-GB"/>
              </w:rPr>
              <w:t>10</w:t>
            </w:r>
            <w:r w:rsidR="00FD617D">
              <w:rPr>
                <w:rFonts w:ascii="Times New Roman" w:eastAsia="Times New Roman" w:hAnsi="Times New Roman" w:cs="Times New Roman"/>
                <w:lang w:val="en-GB"/>
              </w:rPr>
              <w:t xml:space="preserve"> </w:t>
            </w:r>
            <w:r w:rsidR="00FD617D" w:rsidRPr="00FD617D">
              <w:rPr>
                <w:rFonts w:ascii="Times New Roman" w:eastAsia="Times New Roman" w:hAnsi="Times New Roman" w:cs="Times New Roman"/>
                <w:lang w:val="en-GB"/>
              </w:rPr>
              <w:t>2-day enforcement officer training workshops</w:t>
            </w:r>
            <w:r w:rsidRPr="001664FC">
              <w:rPr>
                <w:rFonts w:ascii="Times New Roman" w:eastAsia="Times New Roman" w:hAnsi="Times New Roman" w:cs="Times New Roman"/>
                <w:bCs/>
                <w:lang w:val="en-GB"/>
              </w:rPr>
              <w:t xml:space="preserve"> </w:t>
            </w:r>
            <w:r w:rsidR="009C44AB">
              <w:rPr>
                <w:rFonts w:ascii="Times New Roman" w:eastAsia="Times New Roman" w:hAnsi="Times New Roman" w:cs="Times New Roman"/>
                <w:bCs/>
                <w:lang w:val="en-GB"/>
              </w:rPr>
              <w:t xml:space="preserve">and 2 refreshment workshops </w:t>
            </w:r>
            <w:r w:rsidR="00FD617D">
              <w:rPr>
                <w:rFonts w:ascii="Times New Roman" w:eastAsia="Times New Roman" w:hAnsi="Times New Roman" w:cs="Times New Roman"/>
                <w:bCs/>
                <w:lang w:val="en-GB"/>
              </w:rPr>
              <w:t xml:space="preserve">were organized with </w:t>
            </w:r>
            <w:r w:rsidR="009C44AB">
              <w:rPr>
                <w:rFonts w:ascii="Times New Roman" w:eastAsia="Times New Roman" w:hAnsi="Times New Roman" w:cs="Times New Roman"/>
                <w:bCs/>
                <w:lang w:val="en-GB"/>
              </w:rPr>
              <w:t xml:space="preserve">total </w:t>
            </w:r>
            <w:r w:rsidR="00FD617D">
              <w:rPr>
                <w:rFonts w:ascii="Times New Roman" w:eastAsia="Times New Roman" w:hAnsi="Times New Roman" w:cs="Times New Roman"/>
                <w:bCs/>
                <w:lang w:val="en-GB"/>
              </w:rPr>
              <w:t>1</w:t>
            </w:r>
            <w:r w:rsidR="009C44AB">
              <w:rPr>
                <w:rFonts w:ascii="Times New Roman" w:eastAsia="Times New Roman" w:hAnsi="Times New Roman" w:cs="Times New Roman"/>
                <w:bCs/>
                <w:lang w:val="en-GB"/>
              </w:rPr>
              <w:t>90</w:t>
            </w:r>
            <w:r w:rsidR="00FD617D">
              <w:rPr>
                <w:rFonts w:ascii="Times New Roman" w:eastAsia="Times New Roman" w:hAnsi="Times New Roman" w:cs="Times New Roman"/>
                <w:bCs/>
                <w:lang w:val="en-GB"/>
              </w:rPr>
              <w:t xml:space="preserve"> customs and enforcement officers trained. </w:t>
            </w:r>
            <w:r w:rsidR="009C44AB">
              <w:rPr>
                <w:rFonts w:ascii="Times New Roman" w:eastAsia="Times New Roman" w:hAnsi="Times New Roman" w:cs="Times New Roman"/>
                <w:bCs/>
                <w:lang w:val="en-GB"/>
              </w:rPr>
              <w:t xml:space="preserve"> </w:t>
            </w:r>
            <w:r w:rsidR="009C44AB" w:rsidRPr="009C44AB">
              <w:rPr>
                <w:rFonts w:ascii="Times New Roman" w:eastAsia="Times New Roman" w:hAnsi="Times New Roman" w:cs="Times New Roman"/>
                <w:bCs/>
                <w:lang w:val="en-GB"/>
              </w:rPr>
              <w:t>A national training manual was developed for these training and was distributed to trainees.</w:t>
            </w:r>
            <w:r w:rsidR="009C44AB" w:rsidRPr="009C44AB">
              <w:rPr>
                <w:rFonts w:ascii="Times New Roman" w:eastAsia="Times New Roman" w:hAnsi="Times New Roman" w:cs="Times New Roman"/>
                <w:b/>
                <w:bCs/>
                <w:lang w:val="en-GB"/>
              </w:rPr>
              <w:t xml:space="preserve">  </w:t>
            </w:r>
          </w:p>
          <w:p w14:paraId="79CA02B4" w14:textId="77777777" w:rsidR="009C44AB" w:rsidRDefault="009C44AB" w:rsidP="001664FC">
            <w:pPr>
              <w:spacing w:after="0" w:line="240" w:lineRule="auto"/>
              <w:jc w:val="thaiDistribute"/>
              <w:rPr>
                <w:rFonts w:ascii="Times New Roman" w:hAnsi="Times New Roman" w:cs="Times New Roman"/>
                <w:bCs/>
                <w:lang w:eastAsia="en-CA" w:bidi="lo-LA"/>
              </w:rPr>
            </w:pPr>
          </w:p>
          <w:p w14:paraId="55D69CD0" w14:textId="77777777" w:rsidR="001B32AE" w:rsidRPr="001B32AE" w:rsidRDefault="009C44AB" w:rsidP="001B32AE">
            <w:pPr>
              <w:spacing w:after="0" w:line="240" w:lineRule="auto"/>
              <w:jc w:val="thaiDistribute"/>
              <w:rPr>
                <w:rFonts w:ascii="Times New Roman" w:hAnsi="Times New Roman" w:cs="Times New Roman"/>
                <w:bCs/>
                <w:lang w:eastAsia="en-CA" w:bidi="lo-LA"/>
              </w:rPr>
            </w:pPr>
            <w:r>
              <w:rPr>
                <w:rFonts w:ascii="Times New Roman" w:hAnsi="Times New Roman" w:cs="Times New Roman"/>
                <w:bCs/>
                <w:lang w:eastAsia="en-CA" w:bidi="lo-LA"/>
              </w:rPr>
              <w:t xml:space="preserve">The Government of Fiji has also enforced the certification of RAC technicians as per the regulations.  </w:t>
            </w:r>
            <w:r w:rsidRPr="001B32AE">
              <w:rPr>
                <w:rFonts w:ascii="Times New Roman" w:hAnsi="Times New Roman" w:cs="Times New Roman"/>
                <w:bCs/>
                <w:lang w:eastAsia="en-CA" w:bidi="lo-LA"/>
              </w:rPr>
              <w:t>At the moment, the Government has provision that requires the RAC technicians to have the license issued by Department of Environment</w:t>
            </w:r>
            <w:r w:rsidR="001B32AE">
              <w:rPr>
                <w:rFonts w:ascii="Times New Roman" w:hAnsi="Times New Roman" w:cs="Times New Roman"/>
                <w:bCs/>
                <w:lang w:eastAsia="en-CA" w:bidi="lo-LA"/>
              </w:rPr>
              <w:t xml:space="preserve"> (DOE)</w:t>
            </w:r>
            <w:r w:rsidRPr="001B32AE">
              <w:rPr>
                <w:rFonts w:ascii="Times New Roman" w:hAnsi="Times New Roman" w:cs="Times New Roman"/>
                <w:bCs/>
                <w:lang w:eastAsia="en-CA" w:bidi="lo-LA"/>
              </w:rPr>
              <w:t xml:space="preserve"> to handle refrigerant.  </w:t>
            </w:r>
            <w:r w:rsidR="001B32AE">
              <w:rPr>
                <w:rFonts w:ascii="Times New Roman" w:hAnsi="Times New Roman" w:cs="Times New Roman"/>
                <w:bCs/>
                <w:lang w:eastAsia="en-CA" w:bidi="lo-LA"/>
              </w:rPr>
              <w:t>M</w:t>
            </w:r>
            <w:r w:rsidR="001B32AE" w:rsidRPr="001B32AE">
              <w:rPr>
                <w:rFonts w:ascii="Times New Roman" w:hAnsi="Times New Roman" w:cs="Times New Roman"/>
              </w:rPr>
              <w:t>inimum requirement</w:t>
            </w:r>
            <w:r w:rsidR="001B32AE">
              <w:rPr>
                <w:rFonts w:ascii="Times New Roman" w:hAnsi="Times New Roman" w:cs="Times New Roman"/>
              </w:rPr>
              <w:t>s</w:t>
            </w:r>
            <w:r w:rsidR="001B32AE" w:rsidRPr="001B32AE">
              <w:rPr>
                <w:rFonts w:ascii="Times New Roman" w:hAnsi="Times New Roman" w:cs="Times New Roman"/>
              </w:rPr>
              <w:t xml:space="preserve"> for </w:t>
            </w:r>
            <w:r w:rsidR="001B32AE">
              <w:rPr>
                <w:rFonts w:ascii="Times New Roman" w:hAnsi="Times New Roman" w:cs="Times New Roman"/>
              </w:rPr>
              <w:t xml:space="preserve">obtaining </w:t>
            </w:r>
            <w:r w:rsidR="001B32AE" w:rsidRPr="001B32AE">
              <w:rPr>
                <w:rFonts w:ascii="Times New Roman" w:hAnsi="Times New Roman" w:cs="Times New Roman"/>
              </w:rPr>
              <w:t xml:space="preserve">licensing from DOE </w:t>
            </w:r>
            <w:r w:rsidR="001B32AE">
              <w:rPr>
                <w:rFonts w:ascii="Times New Roman" w:hAnsi="Times New Roman" w:cs="Times New Roman"/>
              </w:rPr>
              <w:t>are</w:t>
            </w:r>
            <w:r w:rsidR="001B32AE" w:rsidRPr="001B32AE">
              <w:rPr>
                <w:rFonts w:ascii="Times New Roman" w:hAnsi="Times New Roman" w:cs="Times New Roman"/>
              </w:rPr>
              <w:t xml:space="preserve"> (</w:t>
            </w:r>
            <w:proofErr w:type="spellStart"/>
            <w:r w:rsidR="001B32AE" w:rsidRPr="001B32AE">
              <w:rPr>
                <w:rFonts w:ascii="Times New Roman" w:hAnsi="Times New Roman" w:cs="Times New Roman"/>
              </w:rPr>
              <w:t>i</w:t>
            </w:r>
            <w:proofErr w:type="spellEnd"/>
            <w:r w:rsidR="001B32AE" w:rsidRPr="001B32AE">
              <w:rPr>
                <w:rFonts w:ascii="Times New Roman" w:hAnsi="Times New Roman" w:cs="Times New Roman"/>
              </w:rPr>
              <w:t xml:space="preserve">) must complete the technical school and obtained at least certificate </w:t>
            </w:r>
            <w:r w:rsidR="001B32AE">
              <w:rPr>
                <w:rFonts w:ascii="Times New Roman" w:hAnsi="Times New Roman" w:cs="Times New Roman"/>
              </w:rPr>
              <w:t xml:space="preserve">level </w:t>
            </w:r>
            <w:r w:rsidR="001B32AE" w:rsidRPr="001B32AE">
              <w:rPr>
                <w:rFonts w:ascii="Times New Roman" w:hAnsi="Times New Roman" w:cs="Times New Roman"/>
              </w:rPr>
              <w:t>3, (ii) showing the proof of working experiences at least 3 year</w:t>
            </w:r>
            <w:r w:rsidR="001B32AE">
              <w:rPr>
                <w:rFonts w:ascii="Times New Roman" w:hAnsi="Times New Roman" w:cs="Times New Roman"/>
              </w:rPr>
              <w:t>s</w:t>
            </w:r>
            <w:r w:rsidR="001B32AE" w:rsidRPr="001B32AE">
              <w:rPr>
                <w:rFonts w:ascii="Times New Roman" w:hAnsi="Times New Roman" w:cs="Times New Roman"/>
              </w:rPr>
              <w:t xml:space="preserve"> and (iii) attending the </w:t>
            </w:r>
            <w:r w:rsidR="001B32AE">
              <w:rPr>
                <w:rFonts w:ascii="Times New Roman" w:hAnsi="Times New Roman" w:cs="Times New Roman"/>
              </w:rPr>
              <w:t>good practice in refrigeration (</w:t>
            </w:r>
            <w:r w:rsidR="001B32AE" w:rsidRPr="001B32AE">
              <w:rPr>
                <w:rFonts w:ascii="Times New Roman" w:hAnsi="Times New Roman" w:cs="Times New Roman"/>
              </w:rPr>
              <w:t>GPR</w:t>
            </w:r>
            <w:r w:rsidR="001B32AE">
              <w:rPr>
                <w:rFonts w:ascii="Times New Roman" w:hAnsi="Times New Roman" w:cs="Times New Roman"/>
              </w:rPr>
              <w:t>)</w:t>
            </w:r>
            <w:r w:rsidR="001B32AE" w:rsidRPr="001B32AE">
              <w:rPr>
                <w:rFonts w:ascii="Times New Roman" w:hAnsi="Times New Roman" w:cs="Times New Roman"/>
              </w:rPr>
              <w:t xml:space="preserve"> organized by D</w:t>
            </w:r>
            <w:r w:rsidR="001B32AE">
              <w:rPr>
                <w:rFonts w:ascii="Times New Roman" w:hAnsi="Times New Roman" w:cs="Times New Roman"/>
              </w:rPr>
              <w:t>O</w:t>
            </w:r>
            <w:r w:rsidR="001B32AE" w:rsidRPr="001B32AE">
              <w:rPr>
                <w:rFonts w:ascii="Times New Roman" w:hAnsi="Times New Roman" w:cs="Times New Roman"/>
              </w:rPr>
              <w:t xml:space="preserve">E. </w:t>
            </w:r>
          </w:p>
          <w:p w14:paraId="254AC748" w14:textId="77777777" w:rsidR="009C44AB" w:rsidRDefault="009C44AB" w:rsidP="001664FC">
            <w:pPr>
              <w:spacing w:after="0" w:line="240" w:lineRule="auto"/>
              <w:jc w:val="thaiDistribute"/>
              <w:rPr>
                <w:rFonts w:ascii="Times New Roman" w:hAnsi="Times New Roman" w:cs="Times New Roman"/>
                <w:bCs/>
                <w:lang w:eastAsia="en-CA" w:bidi="lo-LA"/>
              </w:rPr>
            </w:pPr>
          </w:p>
          <w:p w14:paraId="40CBE854" w14:textId="77777777" w:rsidR="00FB011E" w:rsidRPr="004171C3" w:rsidRDefault="009C44AB" w:rsidP="001664FC">
            <w:pPr>
              <w:spacing w:after="0" w:line="240" w:lineRule="auto"/>
              <w:jc w:val="thaiDistribute"/>
              <w:rPr>
                <w:rFonts w:ascii="Times New Roman" w:eastAsia="Times New Roman" w:hAnsi="Times New Roman" w:cs="Times New Roman"/>
                <w:lang w:val="en-GB"/>
              </w:rPr>
            </w:pPr>
            <w:r>
              <w:rPr>
                <w:rFonts w:ascii="Times New Roman" w:hAnsi="Times New Roman" w:cs="Times New Roman"/>
                <w:bCs/>
                <w:lang w:val="en-GB" w:eastAsia="en-CA" w:bidi="lo-LA"/>
              </w:rPr>
              <w:t>Four</w:t>
            </w:r>
            <w:r w:rsidR="00CF5950" w:rsidRPr="004171C3">
              <w:rPr>
                <w:rFonts w:ascii="Times New Roman" w:hAnsi="Times New Roman" w:cs="Times New Roman"/>
                <w:bCs/>
                <w:lang w:eastAsia="en-CA" w:bidi="lo-LA"/>
              </w:rPr>
              <w:t xml:space="preserve"> refrigerant identifiers</w:t>
            </w:r>
            <w:r>
              <w:rPr>
                <w:rFonts w:ascii="Times New Roman" w:hAnsi="Times New Roman" w:cs="Times New Roman"/>
                <w:bCs/>
                <w:lang w:eastAsia="en-CA" w:bidi="lo-LA"/>
              </w:rPr>
              <w:t xml:space="preserve"> were still in operation.</w:t>
            </w:r>
            <w:r w:rsidR="00CF5950" w:rsidRPr="004171C3">
              <w:rPr>
                <w:rFonts w:ascii="Times New Roman" w:hAnsi="Times New Roman" w:cs="Times New Roman"/>
                <w:bCs/>
                <w:lang w:eastAsia="en-CA" w:bidi="lo-LA"/>
              </w:rPr>
              <w:t xml:space="preserve"> </w:t>
            </w:r>
            <w:r>
              <w:rPr>
                <w:rFonts w:ascii="Times New Roman" w:hAnsi="Times New Roman" w:cs="Times New Roman"/>
                <w:bCs/>
                <w:lang w:eastAsia="en-CA" w:bidi="lo-LA"/>
              </w:rPr>
              <w:t>O</w:t>
            </w:r>
            <w:r w:rsidR="00CF5950" w:rsidRPr="004171C3">
              <w:rPr>
                <w:rFonts w:ascii="Times New Roman" w:hAnsi="Times New Roman" w:cs="Times New Roman"/>
                <w:bCs/>
                <w:lang w:eastAsia="en-CA" w:bidi="lo-LA"/>
              </w:rPr>
              <w:t xml:space="preserve">ne unit has been handed over to Customs Office, Central Division for inspection </w:t>
            </w:r>
            <w:r w:rsidR="00CF5950" w:rsidRPr="004171C3">
              <w:rPr>
                <w:rFonts w:ascii="Times New Roman" w:hAnsi="Times New Roman" w:cs="Times New Roman"/>
                <w:bCs/>
                <w:lang w:eastAsia="en-CA" w:bidi="lo-LA"/>
              </w:rPr>
              <w:lastRenderedPageBreak/>
              <w:t xml:space="preserve">purposes. Two are currently being used by the NOO inspectors during their inspections for the 4 divisions in Fiji.  </w:t>
            </w:r>
            <w:r w:rsidR="00FB011E" w:rsidRPr="004171C3">
              <w:rPr>
                <w:rFonts w:ascii="Times New Roman" w:eastAsia="Times New Roman" w:hAnsi="Times New Roman" w:cs="Times New Roman"/>
                <w:lang w:val="en-GB"/>
              </w:rPr>
              <w:t xml:space="preserve"> </w:t>
            </w:r>
          </w:p>
          <w:p w14:paraId="699CA9D1" w14:textId="77777777" w:rsidR="00CF5950" w:rsidRPr="004171C3" w:rsidRDefault="00CF5950" w:rsidP="001664FC">
            <w:pPr>
              <w:spacing w:after="0" w:line="240" w:lineRule="auto"/>
              <w:jc w:val="thaiDistribute"/>
              <w:rPr>
                <w:rFonts w:ascii="Times New Roman" w:eastAsia="Times New Roman" w:hAnsi="Times New Roman" w:cs="Times New Roman"/>
                <w:lang w:val="en-GB"/>
              </w:rPr>
            </w:pPr>
          </w:p>
          <w:p w14:paraId="3A2BA5D2" w14:textId="77777777" w:rsidR="00CF5950" w:rsidRPr="004171C3" w:rsidRDefault="00CF5950" w:rsidP="001664FC">
            <w:pPr>
              <w:tabs>
                <w:tab w:val="left" w:pos="2580"/>
              </w:tabs>
              <w:jc w:val="thaiDistribute"/>
              <w:rPr>
                <w:rFonts w:ascii="Times New Roman" w:hAnsi="Times New Roman" w:cs="Times New Roman"/>
                <w:lang w:eastAsia="en-CA" w:bidi="lo-LA"/>
              </w:rPr>
            </w:pPr>
            <w:r w:rsidRPr="004171C3">
              <w:rPr>
                <w:rFonts w:ascii="Times New Roman" w:hAnsi="Times New Roman" w:cs="Times New Roman"/>
                <w:lang w:eastAsia="en-CA" w:bidi="lo-LA"/>
              </w:rPr>
              <w:t xml:space="preserve">Consultation workshops </w:t>
            </w:r>
            <w:r w:rsidR="009C44AB">
              <w:rPr>
                <w:rFonts w:ascii="Times New Roman" w:hAnsi="Times New Roman" w:cs="Times New Roman"/>
                <w:lang w:eastAsia="en-CA" w:bidi="lo-LA"/>
              </w:rPr>
              <w:t xml:space="preserve">were </w:t>
            </w:r>
            <w:r w:rsidR="006E3E55" w:rsidRPr="004171C3">
              <w:rPr>
                <w:rFonts w:ascii="Times New Roman" w:hAnsi="Times New Roman" w:cs="Times New Roman"/>
                <w:lang w:eastAsia="en-CA" w:bidi="lo-LA"/>
              </w:rPr>
              <w:t xml:space="preserve">conducted </w:t>
            </w:r>
            <w:r w:rsidRPr="004171C3">
              <w:rPr>
                <w:rFonts w:ascii="Times New Roman" w:hAnsi="Times New Roman" w:cs="Times New Roman"/>
                <w:lang w:eastAsia="en-CA" w:bidi="lo-LA"/>
              </w:rPr>
              <w:t xml:space="preserve">for relevant government and non-governmental stakeholders as well as the fisheries sector on way forward in the phasing out of HCFC in the Fisheries sector. </w:t>
            </w:r>
          </w:p>
        </w:tc>
      </w:tr>
      <w:tr w:rsidR="001B77AB" w:rsidRPr="001B77AB" w14:paraId="3B6458E0" w14:textId="77777777" w:rsidTr="00231DC2">
        <w:tc>
          <w:tcPr>
            <w:tcW w:w="18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70260B"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lastRenderedPageBreak/>
              <w:t>Training of RAC Service Technicians</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03868"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UNE</w:t>
            </w:r>
          </w:p>
        </w:tc>
        <w:tc>
          <w:tcPr>
            <w:tcW w:w="6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0C167" w14:textId="77777777" w:rsidR="00231DC2" w:rsidRPr="001B32AE" w:rsidRDefault="00D15178" w:rsidP="001664FC">
            <w:pPr>
              <w:tabs>
                <w:tab w:val="left" w:pos="2580"/>
              </w:tabs>
              <w:jc w:val="thaiDistribute"/>
              <w:rPr>
                <w:rFonts w:ascii="Times New Roman" w:eastAsia="SimSun" w:hAnsi="Times New Roman" w:cs="Times New Roman"/>
                <w:lang w:eastAsia="zh-CN"/>
              </w:rPr>
            </w:pPr>
            <w:r w:rsidRPr="00202E21">
              <w:rPr>
                <w:rFonts w:ascii="Times New Roman" w:eastAsia="SimSun" w:hAnsi="Times New Roman" w:cs="Times New Roman"/>
                <w:lang w:eastAsia="zh-CN"/>
              </w:rPr>
              <w:t xml:space="preserve">Training is known as Good Practices in Refrigeration and </w:t>
            </w:r>
            <w:proofErr w:type="gramStart"/>
            <w:r w:rsidRPr="00202E21">
              <w:rPr>
                <w:rFonts w:ascii="Times New Roman" w:eastAsia="SimSun" w:hAnsi="Times New Roman" w:cs="Times New Roman"/>
                <w:lang w:eastAsia="zh-CN"/>
              </w:rPr>
              <w:t>is a course required to be undertaken</w:t>
            </w:r>
            <w:proofErr w:type="gramEnd"/>
            <w:r w:rsidRPr="00202E21">
              <w:rPr>
                <w:rFonts w:ascii="Times New Roman" w:eastAsia="SimSun" w:hAnsi="Times New Roman" w:cs="Times New Roman"/>
                <w:lang w:eastAsia="zh-CN"/>
              </w:rPr>
              <w:t xml:space="preserve"> by RAC technicians in order to get a License to handle ODS</w:t>
            </w:r>
            <w:r w:rsidR="009C44AB">
              <w:rPr>
                <w:rFonts w:ascii="Times New Roman" w:eastAsia="SimSun" w:hAnsi="Times New Roman" w:cs="Times New Roman"/>
                <w:lang w:eastAsia="zh-CN"/>
              </w:rPr>
              <w:t>s</w:t>
            </w:r>
            <w:r w:rsidRPr="00202E21">
              <w:rPr>
                <w:rFonts w:ascii="Times New Roman" w:eastAsia="SimSun" w:hAnsi="Times New Roman" w:cs="Times New Roman"/>
                <w:lang w:eastAsia="zh-CN"/>
              </w:rPr>
              <w:t>.</w:t>
            </w:r>
            <w:r w:rsidR="009C44AB" w:rsidRPr="009C44AB">
              <w:rPr>
                <w:rFonts w:ascii="Times New Roman" w:eastAsia="Times New Roman" w:hAnsi="Times New Roman" w:cs="Times New Roman"/>
                <w:color w:val="000000"/>
                <w:lang w:val="en-GB" w:eastAsia="zh-CN"/>
              </w:rPr>
              <w:t xml:space="preserve"> </w:t>
            </w:r>
            <w:r w:rsidR="009C44AB">
              <w:rPr>
                <w:rFonts w:ascii="Times New Roman" w:eastAsia="Times New Roman" w:hAnsi="Times New Roman" w:cs="Times New Roman"/>
                <w:color w:val="000000"/>
                <w:lang w:val="en-GB" w:eastAsia="zh-CN"/>
              </w:rPr>
              <w:t xml:space="preserve">Following </w:t>
            </w:r>
            <w:r w:rsidR="009C44AB" w:rsidRPr="009C44AB">
              <w:rPr>
                <w:rFonts w:ascii="Times New Roman" w:eastAsia="SimSun" w:hAnsi="Times New Roman" w:cs="Times New Roman"/>
                <w:lang w:val="en-GB" w:eastAsia="zh-CN"/>
              </w:rPr>
              <w:t>train-the-trainer workshop on good practices was organized from 20–23 May 2013</w:t>
            </w:r>
            <w:r w:rsidR="001B32AE">
              <w:rPr>
                <w:rFonts w:ascii="Times New Roman" w:eastAsia="SimSun" w:hAnsi="Times New Roman" w:cs="Times New Roman"/>
                <w:lang w:val="en-GB" w:eastAsia="zh-CN"/>
              </w:rPr>
              <w:t xml:space="preserve">, </w:t>
            </w:r>
            <w:r w:rsidRPr="00202E21">
              <w:rPr>
                <w:rFonts w:ascii="Times New Roman" w:eastAsia="Times New Roman" w:hAnsi="Times New Roman" w:cs="Times New Roman"/>
                <w:bCs/>
                <w:lang w:val="en-GB"/>
              </w:rPr>
              <w:t>2</w:t>
            </w:r>
            <w:r w:rsidR="001B32AE">
              <w:rPr>
                <w:rFonts w:ascii="Times New Roman" w:eastAsia="Times New Roman" w:hAnsi="Times New Roman" w:cs="Times New Roman"/>
                <w:bCs/>
                <w:lang w:val="en-GB"/>
              </w:rPr>
              <w:t>1</w:t>
            </w:r>
            <w:r w:rsidR="00B26E83">
              <w:rPr>
                <w:rFonts w:ascii="Times New Roman" w:eastAsia="Times New Roman" w:hAnsi="Times New Roman" w:cs="Times New Roman"/>
                <w:bCs/>
                <w:lang w:val="en-GB"/>
              </w:rPr>
              <w:t xml:space="preserve"> two</w:t>
            </w:r>
            <w:r w:rsidR="009C44AB">
              <w:rPr>
                <w:rFonts w:ascii="Times New Roman" w:eastAsia="Times New Roman" w:hAnsi="Times New Roman" w:cs="Times New Roman"/>
                <w:bCs/>
                <w:lang w:val="en-GB"/>
              </w:rPr>
              <w:t>-</w:t>
            </w:r>
            <w:r w:rsidRPr="00202E21">
              <w:rPr>
                <w:rFonts w:ascii="Times New Roman" w:eastAsia="Times New Roman" w:hAnsi="Times New Roman" w:cs="Times New Roman"/>
                <w:bCs/>
                <w:lang w:val="en-GB"/>
              </w:rPr>
              <w:t>day</w:t>
            </w:r>
            <w:r w:rsidR="00CF5950" w:rsidRPr="00202E21">
              <w:rPr>
                <w:rFonts w:ascii="Times New Roman" w:eastAsia="Times New Roman" w:hAnsi="Times New Roman" w:cs="Times New Roman"/>
                <w:bCs/>
                <w:lang w:val="en-GB"/>
              </w:rPr>
              <w:t xml:space="preserve"> training worksh</w:t>
            </w:r>
            <w:r w:rsidRPr="00202E21">
              <w:rPr>
                <w:rFonts w:ascii="Times New Roman" w:eastAsia="Times New Roman" w:hAnsi="Times New Roman" w:cs="Times New Roman"/>
                <w:bCs/>
                <w:lang w:val="en-GB"/>
              </w:rPr>
              <w:t xml:space="preserve">ops for RAC technicians </w:t>
            </w:r>
            <w:r w:rsidR="009C44AB">
              <w:rPr>
                <w:rFonts w:ascii="Times New Roman" w:eastAsia="Times New Roman" w:hAnsi="Times New Roman" w:cs="Times New Roman"/>
                <w:bCs/>
                <w:lang w:val="en-GB"/>
              </w:rPr>
              <w:t xml:space="preserve">were organized </w:t>
            </w:r>
            <w:r w:rsidRPr="00202E21">
              <w:rPr>
                <w:rFonts w:ascii="Times New Roman" w:eastAsia="Times New Roman" w:hAnsi="Times New Roman" w:cs="Times New Roman"/>
                <w:bCs/>
                <w:lang w:val="en-GB"/>
              </w:rPr>
              <w:t>with 4</w:t>
            </w:r>
            <w:r w:rsidR="001B32AE">
              <w:rPr>
                <w:rFonts w:ascii="Times New Roman" w:eastAsia="Times New Roman" w:hAnsi="Times New Roman" w:cs="Times New Roman"/>
                <w:bCs/>
                <w:lang w:val="en-GB"/>
              </w:rPr>
              <w:t>2</w:t>
            </w:r>
            <w:r w:rsidRPr="00202E21">
              <w:rPr>
                <w:rFonts w:ascii="Times New Roman" w:eastAsia="Times New Roman" w:hAnsi="Times New Roman" w:cs="Times New Roman"/>
                <w:bCs/>
                <w:lang w:val="en-GB"/>
              </w:rPr>
              <w:t>9</w:t>
            </w:r>
            <w:r w:rsidR="00CF5950" w:rsidRPr="00202E21">
              <w:rPr>
                <w:rFonts w:ascii="Times New Roman" w:eastAsia="Times New Roman" w:hAnsi="Times New Roman" w:cs="Times New Roman"/>
                <w:bCs/>
                <w:lang w:val="en-GB"/>
              </w:rPr>
              <w:t xml:space="preserve"> RAC technicians trained.  </w:t>
            </w:r>
            <w:r w:rsidR="009C44AB">
              <w:rPr>
                <w:rFonts w:ascii="Times New Roman" w:eastAsia="Times New Roman" w:hAnsi="Times New Roman" w:cs="Times New Roman"/>
                <w:bCs/>
                <w:lang w:val="en-GB"/>
              </w:rPr>
              <w:t xml:space="preserve"> </w:t>
            </w:r>
            <w:r w:rsidR="001B32AE">
              <w:rPr>
                <w:rFonts w:ascii="Times New Roman" w:eastAsia="Times New Roman" w:hAnsi="Times New Roman" w:cs="Times New Roman"/>
                <w:bCs/>
                <w:lang w:val="en-GB"/>
              </w:rPr>
              <w:t xml:space="preserve">DOE also organized 3 refresher workshops (61 RAC technicians trained) and </w:t>
            </w:r>
            <w:r w:rsidRPr="00202E21">
              <w:rPr>
                <w:rFonts w:ascii="Times New Roman" w:eastAsia="Times New Roman" w:hAnsi="Times New Roman" w:cs="Times New Roman"/>
                <w:bCs/>
                <w:lang w:val="en-GB"/>
              </w:rPr>
              <w:t xml:space="preserve">7 workshops </w:t>
            </w:r>
            <w:r w:rsidR="001B32AE">
              <w:rPr>
                <w:rFonts w:ascii="Times New Roman" w:eastAsia="Times New Roman" w:hAnsi="Times New Roman" w:cs="Times New Roman"/>
                <w:bCs/>
                <w:lang w:val="en-GB"/>
              </w:rPr>
              <w:t xml:space="preserve">dedicated </w:t>
            </w:r>
            <w:r w:rsidRPr="00202E21">
              <w:rPr>
                <w:rFonts w:ascii="Times New Roman" w:eastAsia="Times New Roman" w:hAnsi="Times New Roman" w:cs="Times New Roman"/>
                <w:bCs/>
                <w:lang w:val="en-GB"/>
              </w:rPr>
              <w:t>for longer Term and Low GWP training</w:t>
            </w:r>
            <w:r w:rsidR="001B32AE">
              <w:rPr>
                <w:rFonts w:ascii="Times New Roman" w:eastAsia="Times New Roman" w:hAnsi="Times New Roman" w:cs="Times New Roman"/>
                <w:bCs/>
                <w:lang w:val="en-GB"/>
              </w:rPr>
              <w:t xml:space="preserve"> (149 RAC technicians trained)</w:t>
            </w:r>
            <w:r w:rsidRPr="00202E21">
              <w:rPr>
                <w:rFonts w:ascii="Times New Roman" w:eastAsia="Times New Roman" w:hAnsi="Times New Roman" w:cs="Times New Roman"/>
                <w:bCs/>
                <w:lang w:val="en-GB"/>
              </w:rPr>
              <w:t>.</w:t>
            </w:r>
            <w:r w:rsidR="00231DC2" w:rsidRPr="00202E21">
              <w:rPr>
                <w:rFonts w:ascii="Times New Roman" w:hAnsi="Times New Roman" w:cs="Times New Roman"/>
                <w:lang w:eastAsia="en-CA" w:bidi="lo-LA"/>
              </w:rPr>
              <w:t xml:space="preserve"> </w:t>
            </w:r>
            <w:r w:rsidR="009C44AB">
              <w:rPr>
                <w:rFonts w:ascii="Times New Roman" w:hAnsi="Times New Roman" w:cs="Times New Roman"/>
                <w:lang w:eastAsia="en-CA" w:bidi="lo-LA"/>
              </w:rPr>
              <w:t xml:space="preserve"> </w:t>
            </w:r>
            <w:r w:rsidR="00231DC2" w:rsidRPr="00202E21">
              <w:rPr>
                <w:rFonts w:ascii="Times New Roman" w:hAnsi="Times New Roman" w:cs="Times New Roman"/>
                <w:lang w:eastAsia="en-CA" w:bidi="lo-LA"/>
              </w:rPr>
              <w:t xml:space="preserve">Training participants also included technicians from the marine and fisheries sector. </w:t>
            </w:r>
          </w:p>
          <w:p w14:paraId="57785B2B" w14:textId="77777777" w:rsidR="006221D2" w:rsidRPr="00202E21" w:rsidRDefault="00D15178" w:rsidP="001664FC">
            <w:pPr>
              <w:tabs>
                <w:tab w:val="left" w:pos="2580"/>
              </w:tabs>
              <w:jc w:val="thaiDistribute"/>
              <w:rPr>
                <w:rFonts w:ascii="Times New Roman" w:hAnsi="Times New Roman" w:cs="Times New Roman"/>
                <w:lang w:eastAsia="en-CA" w:bidi="lo-LA"/>
              </w:rPr>
            </w:pPr>
            <w:r w:rsidRPr="00202E21">
              <w:rPr>
                <w:rFonts w:ascii="Times New Roman" w:hAnsi="Times New Roman" w:cs="Times New Roman"/>
                <w:lang w:eastAsia="en-CA" w:bidi="lo-LA"/>
              </w:rPr>
              <w:t>NOU training manual is updated on an annual basis and the national training curriculum/syllabus has been updated with additional subject on handling of low GWP and flammable refrigerants. The national curriculum/syllabus/certification system has been synergized with the Fiji High Education Commission.</w:t>
            </w:r>
          </w:p>
          <w:p w14:paraId="3F4E56CA" w14:textId="77777777" w:rsidR="006E3E55" w:rsidRPr="001B77AB" w:rsidRDefault="006E3E55" w:rsidP="001664FC">
            <w:pPr>
              <w:widowControl w:val="0"/>
              <w:jc w:val="thaiDistribute"/>
              <w:rPr>
                <w:rFonts w:ascii="Times New Roman" w:eastAsia="SimSun" w:hAnsi="Times New Roman" w:cs="Times New Roman"/>
                <w:lang w:eastAsia="zh-CN"/>
              </w:rPr>
            </w:pPr>
            <w:r w:rsidRPr="00202E21">
              <w:rPr>
                <w:rFonts w:ascii="Times New Roman" w:eastAsia="SimSun" w:hAnsi="Times New Roman" w:cs="Times New Roman"/>
                <w:lang w:eastAsia="zh-CN"/>
              </w:rPr>
              <w:t>Tools and equipment’s</w:t>
            </w:r>
            <w:r w:rsidR="00A661FB" w:rsidRPr="00202E21">
              <w:rPr>
                <w:rFonts w:ascii="Times New Roman" w:eastAsia="SimSun" w:hAnsi="Times New Roman" w:cs="Times New Roman"/>
                <w:lang w:eastAsia="zh-CN"/>
              </w:rPr>
              <w:t xml:space="preserve"> that were handed over to the Fiji National University under Tranche 1</w:t>
            </w:r>
            <w:r w:rsidRPr="00202E21">
              <w:rPr>
                <w:rFonts w:ascii="Times New Roman" w:eastAsia="SimSun" w:hAnsi="Times New Roman" w:cs="Times New Roman"/>
                <w:lang w:eastAsia="zh-CN"/>
              </w:rPr>
              <w:t xml:space="preserve"> are well maintained and have greatly assisted in the training of RAC students under the various RAC </w:t>
            </w:r>
            <w:proofErr w:type="spellStart"/>
            <w:r w:rsidRPr="00202E21">
              <w:rPr>
                <w:rFonts w:ascii="Times New Roman" w:eastAsia="SimSun" w:hAnsi="Times New Roman" w:cs="Times New Roman"/>
                <w:lang w:eastAsia="zh-CN"/>
              </w:rPr>
              <w:t>programmes</w:t>
            </w:r>
            <w:proofErr w:type="spellEnd"/>
            <w:r w:rsidR="001B32AE">
              <w:rPr>
                <w:rFonts w:ascii="Times New Roman" w:eastAsia="SimSun" w:hAnsi="Times New Roman" w:cs="Times New Roman"/>
                <w:lang w:eastAsia="zh-CN"/>
              </w:rPr>
              <w:t>.</w:t>
            </w:r>
            <w:r w:rsidRPr="00202E21">
              <w:rPr>
                <w:rFonts w:ascii="Times New Roman" w:eastAsia="SimSun" w:hAnsi="Times New Roman" w:cs="Times New Roman"/>
                <w:lang w:eastAsia="zh-CN"/>
              </w:rPr>
              <w:t xml:space="preserve"> </w:t>
            </w:r>
          </w:p>
        </w:tc>
      </w:tr>
      <w:tr w:rsidR="001B77AB" w:rsidRPr="001B77AB" w14:paraId="37B69CA7" w14:textId="77777777" w:rsidTr="00231DC2">
        <w:tc>
          <w:tcPr>
            <w:tcW w:w="18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B26CE2"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Awareness and Communication</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7D5F8" w14:textId="77777777" w:rsidR="001B77AB" w:rsidRPr="001B77AB" w:rsidRDefault="001B77AB" w:rsidP="001B77AB">
            <w:pPr>
              <w:spacing w:after="0" w:line="240" w:lineRule="auto"/>
              <w:rPr>
                <w:rFonts w:ascii="Times New Roman" w:eastAsia="Times New Roman" w:hAnsi="Times New Roman" w:cs="Times New Roman"/>
                <w:color w:val="222222"/>
              </w:rPr>
            </w:pPr>
            <w:r w:rsidRPr="001B77AB">
              <w:rPr>
                <w:rFonts w:ascii="Times New Roman" w:eastAsia="Times New Roman" w:hAnsi="Times New Roman" w:cs="Times New Roman"/>
                <w:color w:val="222222"/>
              </w:rPr>
              <w:t>UNE</w:t>
            </w:r>
          </w:p>
        </w:tc>
        <w:tc>
          <w:tcPr>
            <w:tcW w:w="6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A869F4" w14:textId="77777777" w:rsidR="00CF5950" w:rsidRPr="00202E21" w:rsidRDefault="001B32AE" w:rsidP="001664FC">
            <w:pPr>
              <w:spacing w:after="0" w:line="240" w:lineRule="auto"/>
              <w:jc w:val="thaiDistribute"/>
              <w:rPr>
                <w:rFonts w:ascii="Times New Roman" w:eastAsia="Times New Roman" w:hAnsi="Times New Roman" w:cs="Times New Roman"/>
                <w:lang w:val="en-GB"/>
              </w:rPr>
            </w:pPr>
            <w:r>
              <w:rPr>
                <w:rFonts w:ascii="Times New Roman" w:eastAsia="Times New Roman" w:hAnsi="Times New Roman" w:cs="Times New Roman"/>
                <w:lang w:val="en-GB"/>
              </w:rPr>
              <w:t>DOE o</w:t>
            </w:r>
            <w:r w:rsidR="00CF5950" w:rsidRPr="00202E21">
              <w:rPr>
                <w:rFonts w:ascii="Times New Roman" w:eastAsia="Times New Roman" w:hAnsi="Times New Roman" w:cs="Times New Roman"/>
                <w:lang w:val="en-GB"/>
              </w:rPr>
              <w:t>rganiz</w:t>
            </w:r>
            <w:r>
              <w:rPr>
                <w:rFonts w:ascii="Times New Roman" w:eastAsia="Times New Roman" w:hAnsi="Times New Roman" w:cs="Times New Roman"/>
                <w:lang w:val="en-GB"/>
              </w:rPr>
              <w:t>ed</w:t>
            </w:r>
            <w:r w:rsidR="00CF5950" w:rsidRPr="00202E21">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w:t>
            </w:r>
            <w:r w:rsidR="00CF5950" w:rsidRPr="00202E21">
              <w:rPr>
                <w:rFonts w:ascii="Times New Roman" w:eastAsia="Times New Roman" w:hAnsi="Times New Roman" w:cs="Times New Roman"/>
                <w:lang w:val="en-GB"/>
              </w:rPr>
              <w:t xml:space="preserve">stakeholder </w:t>
            </w:r>
            <w:r w:rsidR="00202E21" w:rsidRPr="00202E21">
              <w:rPr>
                <w:rFonts w:ascii="Times New Roman" w:eastAsia="Times New Roman" w:hAnsi="Times New Roman" w:cs="Times New Roman"/>
                <w:lang w:val="en-GB"/>
              </w:rPr>
              <w:t xml:space="preserve">awareness </w:t>
            </w:r>
            <w:r w:rsidR="00CF5950" w:rsidRPr="00202E21">
              <w:rPr>
                <w:rFonts w:ascii="Times New Roman" w:eastAsia="Times New Roman" w:hAnsi="Times New Roman" w:cs="Times New Roman"/>
                <w:lang w:val="en-GB"/>
              </w:rPr>
              <w:t>workshops targeting at the RAC Industry/ Association and the fishing vessels stakeholders along with relevant in- line Government Ministries and Department</w:t>
            </w:r>
          </w:p>
          <w:p w14:paraId="19F58DD5" w14:textId="77777777" w:rsidR="00CF5950" w:rsidRPr="00202E21" w:rsidRDefault="00CF5950" w:rsidP="001664FC">
            <w:pPr>
              <w:spacing w:after="0" w:line="240" w:lineRule="auto"/>
              <w:jc w:val="thaiDistribute"/>
              <w:rPr>
                <w:rFonts w:ascii="Times New Roman" w:eastAsia="Times New Roman" w:hAnsi="Times New Roman" w:cs="Times New Roman"/>
                <w:lang w:val="en-GB"/>
              </w:rPr>
            </w:pPr>
          </w:p>
          <w:p w14:paraId="7C4EF632" w14:textId="77777777" w:rsidR="00CF5950" w:rsidRPr="00202E21" w:rsidRDefault="00CF5950" w:rsidP="001664FC">
            <w:pPr>
              <w:spacing w:after="0" w:line="240" w:lineRule="auto"/>
              <w:jc w:val="thaiDistribute"/>
              <w:rPr>
                <w:rFonts w:ascii="Times New Roman" w:eastAsia="Times New Roman" w:hAnsi="Times New Roman" w:cs="Times New Roman"/>
                <w:lang w:val="en-GB"/>
              </w:rPr>
            </w:pPr>
            <w:r w:rsidRPr="00202E21">
              <w:rPr>
                <w:rFonts w:ascii="Times New Roman" w:eastAsia="Times New Roman" w:hAnsi="Times New Roman" w:cs="Times New Roman"/>
                <w:lang w:val="en-GB"/>
              </w:rPr>
              <w:t xml:space="preserve">The Melanesian Spearhead Group (MSG) Meeting for Environment Ministers, consultative meetings on equipment distribution/ Montreal Protocol implementations with Fiji Revenue and Customs </w:t>
            </w:r>
            <w:r w:rsidR="00202E21" w:rsidRPr="00202E21">
              <w:rPr>
                <w:rFonts w:ascii="Times New Roman" w:eastAsia="Times New Roman" w:hAnsi="Times New Roman" w:cs="Times New Roman"/>
                <w:lang w:val="en-GB"/>
              </w:rPr>
              <w:t>Services</w:t>
            </w:r>
            <w:r w:rsidRPr="00202E21">
              <w:rPr>
                <w:rFonts w:ascii="Times New Roman" w:eastAsia="Times New Roman" w:hAnsi="Times New Roman" w:cs="Times New Roman"/>
                <w:lang w:val="en-GB"/>
              </w:rPr>
              <w:t>, University of the South Pacific and Fiji National University;</w:t>
            </w:r>
          </w:p>
          <w:p w14:paraId="7C47E9DA" w14:textId="77777777" w:rsidR="00CF5950" w:rsidRPr="00202E21" w:rsidRDefault="00202E21" w:rsidP="001664FC">
            <w:pPr>
              <w:spacing w:after="0" w:line="240" w:lineRule="auto"/>
              <w:jc w:val="thaiDistribute"/>
              <w:rPr>
                <w:rFonts w:ascii="Times New Roman" w:eastAsia="Times New Roman" w:hAnsi="Times New Roman" w:cs="Times New Roman"/>
                <w:lang w:val="en-GB"/>
              </w:rPr>
            </w:pPr>
            <w:r w:rsidRPr="00202E21">
              <w:rPr>
                <w:rFonts w:ascii="Times New Roman" w:eastAsia="Times New Roman" w:hAnsi="Times New Roman" w:cs="Times New Roman"/>
                <w:lang w:val="en-GB"/>
              </w:rPr>
              <w:t>Pamphlets (4</w:t>
            </w:r>
            <w:r w:rsidR="00CF5950" w:rsidRPr="00202E21">
              <w:rPr>
                <w:rFonts w:ascii="Times New Roman" w:eastAsia="Times New Roman" w:hAnsi="Times New Roman" w:cs="Times New Roman"/>
                <w:lang w:val="en-GB"/>
              </w:rPr>
              <w:t>00 copies), posters (</w:t>
            </w:r>
            <w:r w:rsidRPr="00202E21">
              <w:rPr>
                <w:rFonts w:ascii="Times New Roman" w:eastAsia="Times New Roman" w:hAnsi="Times New Roman" w:cs="Times New Roman"/>
                <w:lang w:val="en-GB"/>
              </w:rPr>
              <w:t>800</w:t>
            </w:r>
            <w:r w:rsidR="00CF5950" w:rsidRPr="00202E21">
              <w:rPr>
                <w:rFonts w:ascii="Times New Roman" w:eastAsia="Times New Roman" w:hAnsi="Times New Roman" w:cs="Times New Roman"/>
                <w:lang w:val="en-GB"/>
              </w:rPr>
              <w:t xml:space="preserve"> copies) and Customs booklet for identification of ODS</w:t>
            </w:r>
            <w:r w:rsidRPr="00202E21">
              <w:rPr>
                <w:rFonts w:ascii="Times New Roman" w:eastAsia="Times New Roman" w:hAnsi="Times New Roman" w:cs="Times New Roman"/>
                <w:lang w:val="en-GB"/>
              </w:rPr>
              <w:t xml:space="preserve"> (200 copies)</w:t>
            </w:r>
            <w:r w:rsidR="00CF5950" w:rsidRPr="00202E21">
              <w:rPr>
                <w:rFonts w:ascii="Times New Roman" w:eastAsia="Times New Roman" w:hAnsi="Times New Roman" w:cs="Times New Roman"/>
                <w:lang w:val="en-GB"/>
              </w:rPr>
              <w:t xml:space="preserve"> and development of information paper on bulk sales of HCFC-22 to foreign flagged fishing vessel.</w:t>
            </w:r>
          </w:p>
          <w:p w14:paraId="6DE33C9D" w14:textId="77777777" w:rsidR="00CF5950" w:rsidRPr="00202E21" w:rsidRDefault="00CF5950" w:rsidP="001664FC">
            <w:pPr>
              <w:spacing w:after="0" w:line="240" w:lineRule="auto"/>
              <w:jc w:val="thaiDistribute"/>
              <w:rPr>
                <w:rFonts w:ascii="Times New Roman" w:eastAsia="Times New Roman" w:hAnsi="Times New Roman" w:cs="Times New Roman"/>
                <w:lang w:val="en-GB"/>
              </w:rPr>
            </w:pPr>
          </w:p>
          <w:p w14:paraId="41994CF2" w14:textId="77777777" w:rsidR="00202E21" w:rsidRPr="00202E21" w:rsidRDefault="00202E21" w:rsidP="001664FC">
            <w:pPr>
              <w:spacing w:after="0" w:line="240" w:lineRule="auto"/>
              <w:jc w:val="thaiDistribute"/>
              <w:rPr>
                <w:rFonts w:ascii="Times New Roman" w:eastAsia="Times New Roman" w:hAnsi="Times New Roman" w:cs="Times New Roman"/>
                <w:lang w:val="en-GB"/>
              </w:rPr>
            </w:pPr>
            <w:r w:rsidRPr="00202E21">
              <w:rPr>
                <w:rFonts w:ascii="Times New Roman" w:eastAsia="Times New Roman" w:hAnsi="Times New Roman" w:cs="Times New Roman"/>
                <w:lang w:val="en-GB"/>
              </w:rPr>
              <w:t xml:space="preserve">HPMP activities are also promoted during the Environment </w:t>
            </w:r>
            <w:proofErr w:type="spellStart"/>
            <w:r w:rsidRPr="00202E21">
              <w:rPr>
                <w:rFonts w:ascii="Times New Roman" w:eastAsia="Times New Roman" w:hAnsi="Times New Roman" w:cs="Times New Roman"/>
                <w:lang w:val="en-GB"/>
              </w:rPr>
              <w:t>Commomerative</w:t>
            </w:r>
            <w:proofErr w:type="spellEnd"/>
            <w:r w:rsidRPr="00202E21">
              <w:rPr>
                <w:rFonts w:ascii="Times New Roman" w:eastAsia="Times New Roman" w:hAnsi="Times New Roman" w:cs="Times New Roman"/>
                <w:lang w:val="en-GB"/>
              </w:rPr>
              <w:t xml:space="preserve"> days, such as World Earth Day, World Environment Day and World Ozone Day.</w:t>
            </w:r>
          </w:p>
          <w:p w14:paraId="3129A7C6" w14:textId="77777777" w:rsidR="00202E21" w:rsidRPr="00202E21" w:rsidRDefault="00202E21" w:rsidP="001664FC">
            <w:pPr>
              <w:spacing w:after="0" w:line="240" w:lineRule="auto"/>
              <w:jc w:val="thaiDistribute"/>
              <w:rPr>
                <w:rFonts w:ascii="Times New Roman" w:eastAsia="Times New Roman" w:hAnsi="Times New Roman" w:cs="Times New Roman"/>
                <w:lang w:val="en-GB"/>
              </w:rPr>
            </w:pPr>
          </w:p>
          <w:p w14:paraId="261611D3" w14:textId="77777777" w:rsidR="001B77AB" w:rsidRPr="00726109" w:rsidRDefault="00726109" w:rsidP="001664FC">
            <w:pPr>
              <w:spacing w:after="0" w:line="240" w:lineRule="auto"/>
              <w:jc w:val="thaiDistribute"/>
              <w:rPr>
                <w:rFonts w:ascii="Times New Roman" w:eastAsia="Times New Roman" w:hAnsi="Times New Roman" w:cs="Times New Roman"/>
                <w:lang w:val="en-GB"/>
              </w:rPr>
            </w:pPr>
            <w:r>
              <w:rPr>
                <w:rFonts w:ascii="Times New Roman" w:eastAsia="Times New Roman" w:hAnsi="Times New Roman" w:cs="Times New Roman"/>
                <w:lang w:val="en-GB"/>
              </w:rPr>
              <w:t>DOE</w:t>
            </w:r>
            <w:r w:rsidRPr="00202E21">
              <w:rPr>
                <w:rFonts w:ascii="Times New Roman" w:hAnsi="Times New Roman" w:cs="Times New Roman"/>
              </w:rPr>
              <w:t xml:space="preserve"> </w:t>
            </w:r>
            <w:r>
              <w:rPr>
                <w:rFonts w:ascii="Times New Roman" w:hAnsi="Times New Roman" w:cs="Times New Roman"/>
              </w:rPr>
              <w:t>also conducted o</w:t>
            </w:r>
            <w:r w:rsidR="00CF5950" w:rsidRPr="00202E21">
              <w:rPr>
                <w:rFonts w:ascii="Times New Roman" w:hAnsi="Times New Roman" w:cs="Times New Roman"/>
              </w:rPr>
              <w:t>utreach training schedule of RAC technicians training, certification of RAC technician, new emerging technology and replacement benefits with energy efficient and low GWP technology and a</w:t>
            </w:r>
            <w:r w:rsidR="00CF5950" w:rsidRPr="00202E21">
              <w:rPr>
                <w:rFonts w:ascii="Times New Roman" w:eastAsia="SimSun" w:hAnsi="Times New Roman" w:cs="Times New Roman"/>
                <w:lang w:eastAsia="zh-CN"/>
              </w:rPr>
              <w:t>wareness to firefighting officer and officers involving in transportation and storage of equipment and refrigerant etc.</w:t>
            </w:r>
          </w:p>
        </w:tc>
      </w:tr>
    </w:tbl>
    <w:p w14:paraId="73A473B4" w14:textId="77777777" w:rsidR="00920C64" w:rsidRPr="009755E9" w:rsidRDefault="00920C64" w:rsidP="009755E9">
      <w:pPr>
        <w:shd w:val="clear" w:color="auto" w:fill="FFFFFF"/>
        <w:spacing w:line="205" w:lineRule="atLeast"/>
        <w:rPr>
          <w:rFonts w:ascii="Times New Roman" w:eastAsia="Times New Roman" w:hAnsi="Times New Roman" w:cs="Times New Roman"/>
          <w:color w:val="222222"/>
        </w:rPr>
      </w:pPr>
    </w:p>
    <w:sectPr w:rsidR="00920C64" w:rsidRPr="009755E9" w:rsidSect="009755E9">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Angsana New">
    <w:panose1 w:val="00000000000000000000"/>
    <w:charset w:val="DE"/>
    <w:family w:val="roman"/>
    <w:notTrueType/>
    <w:pitch w:val="variable"/>
    <w:sig w:usb0="01000001" w:usb1="00000000" w:usb2="00000000" w:usb3="00000000" w:csb0="0001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80B"/>
    <w:multiLevelType w:val="hybridMultilevel"/>
    <w:tmpl w:val="348A0058"/>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E423F3"/>
    <w:multiLevelType w:val="hybridMultilevel"/>
    <w:tmpl w:val="A990AD3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4FE0B53"/>
    <w:multiLevelType w:val="hybridMultilevel"/>
    <w:tmpl w:val="93DCF73E"/>
    <w:lvl w:ilvl="0" w:tplc="9B9E77CE">
      <w:start w:val="3"/>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067D44"/>
    <w:multiLevelType w:val="hybridMultilevel"/>
    <w:tmpl w:val="C2C0D3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92638"/>
    <w:multiLevelType w:val="hybridMultilevel"/>
    <w:tmpl w:val="B51A5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42413"/>
    <w:multiLevelType w:val="hybridMultilevel"/>
    <w:tmpl w:val="572C9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AB"/>
    <w:rsid w:val="001664FC"/>
    <w:rsid w:val="001B32AE"/>
    <w:rsid w:val="001B77AB"/>
    <w:rsid w:val="00202E21"/>
    <w:rsid w:val="00231DC2"/>
    <w:rsid w:val="003A2887"/>
    <w:rsid w:val="004171C3"/>
    <w:rsid w:val="00445569"/>
    <w:rsid w:val="00523497"/>
    <w:rsid w:val="006221D2"/>
    <w:rsid w:val="006E3E55"/>
    <w:rsid w:val="00726109"/>
    <w:rsid w:val="00920C64"/>
    <w:rsid w:val="009755E9"/>
    <w:rsid w:val="009C44AB"/>
    <w:rsid w:val="00A661FB"/>
    <w:rsid w:val="00B26E83"/>
    <w:rsid w:val="00CF5950"/>
    <w:rsid w:val="00D15178"/>
    <w:rsid w:val="00F121F6"/>
    <w:rsid w:val="00FB011E"/>
    <w:rsid w:val="00FC1B7F"/>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5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55"/>
    <w:pPr>
      <w:spacing w:after="0" w:line="240" w:lineRule="auto"/>
      <w:ind w:left="720"/>
      <w:contextualSpacing/>
      <w:jc w:val="both"/>
    </w:pPr>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55"/>
    <w:pPr>
      <w:spacing w:after="0" w:line="240" w:lineRule="auto"/>
      <w:ind w:left="720"/>
      <w:contextualSpacing/>
      <w:jc w:val="both"/>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2960">
      <w:bodyDiv w:val="1"/>
      <w:marLeft w:val="0"/>
      <w:marRight w:val="0"/>
      <w:marTop w:val="0"/>
      <w:marBottom w:val="0"/>
      <w:divBdr>
        <w:top w:val="none" w:sz="0" w:space="0" w:color="auto"/>
        <w:left w:val="none" w:sz="0" w:space="0" w:color="auto"/>
        <w:bottom w:val="none" w:sz="0" w:space="0" w:color="auto"/>
        <w:right w:val="none" w:sz="0" w:space="0" w:color="auto"/>
      </w:divBdr>
    </w:div>
    <w:div w:id="700864477">
      <w:bodyDiv w:val="1"/>
      <w:marLeft w:val="0"/>
      <w:marRight w:val="0"/>
      <w:marTop w:val="0"/>
      <w:marBottom w:val="0"/>
      <w:divBdr>
        <w:top w:val="none" w:sz="0" w:space="0" w:color="auto"/>
        <w:left w:val="none" w:sz="0" w:space="0" w:color="auto"/>
        <w:bottom w:val="none" w:sz="0" w:space="0" w:color="auto"/>
        <w:right w:val="none" w:sz="0" w:space="0" w:color="auto"/>
      </w:divBdr>
    </w:div>
    <w:div w:id="1144467039">
      <w:bodyDiv w:val="1"/>
      <w:marLeft w:val="0"/>
      <w:marRight w:val="0"/>
      <w:marTop w:val="0"/>
      <w:marBottom w:val="0"/>
      <w:divBdr>
        <w:top w:val="none" w:sz="0" w:space="0" w:color="auto"/>
        <w:left w:val="none" w:sz="0" w:space="0" w:color="auto"/>
        <w:bottom w:val="none" w:sz="0" w:space="0" w:color="auto"/>
        <w:right w:val="none" w:sz="0" w:space="0" w:color="auto"/>
      </w:divBdr>
    </w:div>
    <w:div w:id="11807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2018-12-08T07:00:00+00:00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1126</Value>
      <Value>1</Value>
      <Value>763</Value>
    </TaxCatchAll>
    <c4e2ab2cc9354bbf9064eeb465a566ea xmlns="1ed4137b-41b2-488b-8250-6d369ec27664">
      <Terms xmlns="http://schemas.microsoft.com/office/infopath/2007/PartnerControls"/>
    </c4e2ab2cc9354bbf9064eeb465a566ea>
    <UndpProjectNo xmlns="1ed4137b-41b2-488b-8250-6d369ec27664">00058444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FJI</TermName>
          <TermId xmlns="http://schemas.microsoft.com/office/infopath/2007/PartnerControls">b485c770-b8a2-4d98-9be2-7cbcd102d195</TermId>
        </TermInfo>
      </Terms>
    </gc6531b704974d528487414686b72f6f>
    <_dlc_DocId xmlns="f1161f5b-24a3-4c2d-bc81-44cb9325e8ee">ATLASPDC-4-92216</_dlc_DocId>
    <_dlc_DocIdUrl xmlns="f1161f5b-24a3-4c2d-bc81-44cb9325e8ee">
      <Url>https://info.undp.org/docs/pdc/_layouts/DocIdRedir.aspx?ID=ATLASPDC-4-92216</Url>
      <Description>ATLASPDC-4-92216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3E7AA4A-5A1A-436F-B936-247A51BFFC6A}"/>
</file>

<file path=customXml/itemProps2.xml><?xml version="1.0" encoding="utf-8"?>
<ds:datastoreItem xmlns:ds="http://schemas.openxmlformats.org/officeDocument/2006/customXml" ds:itemID="{0688CFC8-93CE-4617-B9F6-7D73FE364A0A}"/>
</file>

<file path=customXml/itemProps3.xml><?xml version="1.0" encoding="utf-8"?>
<ds:datastoreItem xmlns:ds="http://schemas.openxmlformats.org/officeDocument/2006/customXml" ds:itemID="{C890C203-474A-4079-B716-64F4A2CD4A6A}"/>
</file>

<file path=customXml/itemProps4.xml><?xml version="1.0" encoding="utf-8"?>
<ds:datastoreItem xmlns:ds="http://schemas.openxmlformats.org/officeDocument/2006/customXml" ds:itemID="{ADC94C4B-63D7-43C6-B5D0-10F3C51835E6}"/>
</file>

<file path=customXml/itemProps5.xml><?xml version="1.0" encoding="utf-8"?>
<ds:datastoreItem xmlns:ds="http://schemas.openxmlformats.org/officeDocument/2006/customXml" ds:itemID="{CCF21E7D-00BC-49B2-91C8-9878177D4CE2}"/>
</file>

<file path=docProps/app.xml><?xml version="1.0" encoding="utf-8"?>
<Properties xmlns="http://schemas.openxmlformats.org/officeDocument/2006/extended-properties" xmlns:vt="http://schemas.openxmlformats.org/officeDocument/2006/docPropsVTypes">
  <Template>Normal.dotm</Template>
  <TotalTime>16</TotalTime>
  <Pages>2</Pages>
  <Words>865</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FIJI HPMP 2018 UNDP and UNEP Update</dc:title>
  <dc:subject/>
  <dc:creator>Fiji NOU</dc:creator>
  <cp:keywords/>
  <dc:description/>
  <cp:lastModifiedBy>Rusi Ratuniata</cp:lastModifiedBy>
  <cp:revision>3</cp:revision>
  <dcterms:created xsi:type="dcterms:W3CDTF">2018-09-20T04:08:00Z</dcterms:created>
  <dcterms:modified xsi:type="dcterms:W3CDTF">2018-09-20T04:10:00Z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1126;#FJI|b485c770-b8a2-4d98-9be2-7cbcd102d195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27e095e5-e22d-4b9a-af1c-fa66341c0243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